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F48" w:rsidRDefault="00936F48" w:rsidP="0028753F">
      <w:pPr>
        <w:shd w:val="clear" w:color="auto" w:fill="FFFFFF"/>
        <w:spacing w:line="240" w:lineRule="auto"/>
        <w:rPr>
          <w:rFonts w:ascii="Arial" w:eastAsia="Times New Roman" w:hAnsi="Arial" w:cs="Arial"/>
          <w:color w:val="333333"/>
          <w:sz w:val="19"/>
          <w:szCs w:val="19"/>
        </w:rPr>
      </w:pPr>
    </w:p>
    <w:p w:rsidR="0028753F" w:rsidRPr="0028753F" w:rsidRDefault="00A6109D" w:rsidP="0028753F">
      <w:pPr>
        <w:shd w:val="clear" w:color="auto" w:fill="FFFFFF"/>
        <w:spacing w:line="240" w:lineRule="auto"/>
        <w:rPr>
          <w:rFonts w:ascii="Arial" w:eastAsia="Times New Roman" w:hAnsi="Arial" w:cs="Arial"/>
          <w:color w:val="333333"/>
          <w:sz w:val="19"/>
          <w:szCs w:val="19"/>
        </w:rPr>
      </w:pPr>
      <w:bookmarkStart w:id="0" w:name="_GoBack"/>
      <w:bookmarkEnd w:id="0"/>
      <w:r>
        <w:rPr>
          <w:rFonts w:ascii="Arial" w:eastAsia="Times New Roman" w:hAnsi="Arial" w:cs="Arial"/>
          <w:color w:val="333333"/>
          <w:sz w:val="19"/>
          <w:szCs w:val="19"/>
        </w:rPr>
        <w:t>B.S Patel Primary School</w:t>
      </w:r>
      <w:r w:rsidR="0028753F" w:rsidRPr="0028753F">
        <w:rPr>
          <w:rFonts w:ascii="Arial" w:eastAsia="Times New Roman" w:hAnsi="Arial" w:cs="Arial"/>
          <w:color w:val="333333"/>
          <w:sz w:val="19"/>
          <w:szCs w:val="19"/>
        </w:rPr>
        <w:t xml:space="preserve"> offers CBSE Curriculum &amp; the school is affiliated with the Central Board of Secondary Education (CBSE), which is the largest educational board in the country and is duly recognized by the Department of Education, Government of NCT Delhi.</w:t>
      </w:r>
      <w:r w:rsidR="0028753F" w:rsidRPr="0028753F">
        <w:rPr>
          <w:rFonts w:ascii="Arial" w:eastAsia="Times New Roman" w:hAnsi="Arial" w:cs="Arial"/>
          <w:color w:val="333333"/>
          <w:sz w:val="19"/>
          <w:szCs w:val="19"/>
        </w:rPr>
        <w:br/>
      </w:r>
      <w:r w:rsidR="0028753F" w:rsidRPr="0028753F">
        <w:rPr>
          <w:rFonts w:ascii="Arial" w:eastAsia="Times New Roman" w:hAnsi="Arial" w:cs="Arial"/>
          <w:color w:val="333333"/>
          <w:sz w:val="19"/>
          <w:szCs w:val="19"/>
        </w:rPr>
        <w:br/>
        <w:t>The advantage of CBSE is that it is the most widely accepted Board in India. In terms of pedagogical strategies and methods, we are enthusiastically taking up all the innovative measures now being spelt out by the CBSE such as Continuous and Comprehensive Evaluation; Life Skill Based Adolescent Education; Environmental Education; Disaster Management; Project-based learning; Promotion of reading habits and cultivation of Higher Order Thinking Skills among others.</w:t>
      </w:r>
    </w:p>
    <w:tbl>
      <w:tblPr>
        <w:tblpPr w:leftFromText="180" w:rightFromText="180" w:vertAnchor="text" w:tblpY="1"/>
        <w:tblOverlap w:val="never"/>
        <w:tblW w:w="8345" w:type="dxa"/>
        <w:tblCellMar>
          <w:top w:w="15" w:type="dxa"/>
          <w:left w:w="15" w:type="dxa"/>
          <w:bottom w:w="15" w:type="dxa"/>
          <w:right w:w="15" w:type="dxa"/>
        </w:tblCellMar>
        <w:tblLook w:val="04A0" w:firstRow="1" w:lastRow="0" w:firstColumn="1" w:lastColumn="0" w:noHBand="0" w:noVBand="1"/>
      </w:tblPr>
      <w:tblGrid>
        <w:gridCol w:w="618"/>
        <w:gridCol w:w="5240"/>
        <w:gridCol w:w="2487"/>
      </w:tblGrid>
      <w:tr w:rsidR="0028753F" w:rsidRPr="0028753F" w:rsidTr="00A6109D">
        <w:trPr>
          <w:tblHeader/>
        </w:trPr>
        <w:tc>
          <w:tcPr>
            <w:tcW w:w="0" w:type="auto"/>
            <w:tcBorders>
              <w:top w:val="nil"/>
              <w:left w:val="nil"/>
              <w:bottom w:val="single" w:sz="4" w:space="0" w:color="DDDDDD"/>
              <w:right w:val="nil"/>
            </w:tcBorders>
            <w:shd w:val="clear" w:color="auto" w:fill="D9EDF7"/>
            <w:tcMar>
              <w:top w:w="96" w:type="dxa"/>
              <w:left w:w="96" w:type="dxa"/>
              <w:bottom w:w="96" w:type="dxa"/>
              <w:right w:w="96" w:type="dxa"/>
            </w:tcMar>
            <w:vAlign w:val="center"/>
            <w:hideMark/>
          </w:tcPr>
          <w:p w:rsidR="0028753F" w:rsidRPr="0028753F" w:rsidRDefault="0028753F" w:rsidP="00A6109D">
            <w:pPr>
              <w:spacing w:after="240" w:line="240" w:lineRule="auto"/>
              <w:jc w:val="center"/>
              <w:rPr>
                <w:rFonts w:ascii="Times New Roman" w:eastAsia="Times New Roman" w:hAnsi="Times New Roman" w:cs="Times New Roman"/>
                <w:b/>
                <w:bCs/>
                <w:sz w:val="24"/>
                <w:szCs w:val="24"/>
              </w:rPr>
            </w:pPr>
            <w:r w:rsidRPr="0028753F">
              <w:rPr>
                <w:rFonts w:ascii="Times New Roman" w:eastAsia="Times New Roman" w:hAnsi="Times New Roman" w:cs="Times New Roman"/>
                <w:b/>
                <w:bCs/>
                <w:sz w:val="24"/>
                <w:szCs w:val="24"/>
              </w:rPr>
              <w:t>Sr. No. </w:t>
            </w:r>
          </w:p>
        </w:tc>
        <w:tc>
          <w:tcPr>
            <w:tcW w:w="0" w:type="auto"/>
            <w:tcBorders>
              <w:top w:val="nil"/>
              <w:left w:val="nil"/>
              <w:bottom w:val="single" w:sz="4" w:space="0" w:color="DDDDDD"/>
              <w:right w:val="nil"/>
            </w:tcBorders>
            <w:shd w:val="clear" w:color="auto" w:fill="D9EDF7"/>
            <w:tcMar>
              <w:top w:w="96" w:type="dxa"/>
              <w:left w:w="96" w:type="dxa"/>
              <w:bottom w:w="96" w:type="dxa"/>
              <w:right w:w="96" w:type="dxa"/>
            </w:tcMar>
            <w:vAlign w:val="center"/>
            <w:hideMark/>
          </w:tcPr>
          <w:p w:rsidR="0028753F" w:rsidRPr="0028753F" w:rsidRDefault="0028753F" w:rsidP="00A6109D">
            <w:pPr>
              <w:spacing w:after="240" w:line="240" w:lineRule="auto"/>
              <w:jc w:val="center"/>
              <w:rPr>
                <w:rFonts w:ascii="Times New Roman" w:eastAsia="Times New Roman" w:hAnsi="Times New Roman" w:cs="Times New Roman"/>
                <w:b/>
                <w:bCs/>
                <w:sz w:val="24"/>
                <w:szCs w:val="24"/>
              </w:rPr>
            </w:pPr>
            <w:r w:rsidRPr="0028753F">
              <w:rPr>
                <w:rFonts w:ascii="Times New Roman" w:eastAsia="Times New Roman" w:hAnsi="Times New Roman" w:cs="Times New Roman"/>
                <w:b/>
                <w:bCs/>
                <w:sz w:val="24"/>
                <w:szCs w:val="24"/>
              </w:rPr>
              <w:t>Title</w:t>
            </w:r>
          </w:p>
        </w:tc>
        <w:tc>
          <w:tcPr>
            <w:tcW w:w="0" w:type="auto"/>
            <w:tcBorders>
              <w:top w:val="nil"/>
              <w:left w:val="nil"/>
              <w:bottom w:val="single" w:sz="4" w:space="0" w:color="DDDDDD"/>
              <w:right w:val="nil"/>
            </w:tcBorders>
            <w:shd w:val="clear" w:color="auto" w:fill="D9EDF7"/>
            <w:tcMar>
              <w:top w:w="96" w:type="dxa"/>
              <w:left w:w="96" w:type="dxa"/>
              <w:bottom w:w="96" w:type="dxa"/>
              <w:right w:w="96" w:type="dxa"/>
            </w:tcMar>
            <w:vAlign w:val="center"/>
            <w:hideMark/>
          </w:tcPr>
          <w:p w:rsidR="0028753F" w:rsidRPr="0028753F" w:rsidRDefault="0028753F" w:rsidP="00A6109D">
            <w:pPr>
              <w:spacing w:after="240" w:line="240" w:lineRule="auto"/>
              <w:jc w:val="center"/>
              <w:rPr>
                <w:rFonts w:ascii="Times New Roman" w:eastAsia="Times New Roman" w:hAnsi="Times New Roman" w:cs="Times New Roman"/>
                <w:b/>
                <w:bCs/>
                <w:sz w:val="24"/>
                <w:szCs w:val="24"/>
              </w:rPr>
            </w:pPr>
            <w:r w:rsidRPr="0028753F">
              <w:rPr>
                <w:rFonts w:ascii="Times New Roman" w:eastAsia="Times New Roman" w:hAnsi="Times New Roman" w:cs="Times New Roman"/>
                <w:b/>
                <w:bCs/>
                <w:sz w:val="24"/>
                <w:szCs w:val="24"/>
              </w:rPr>
              <w:t>Description</w:t>
            </w:r>
          </w:p>
        </w:tc>
      </w:tr>
      <w:tr w:rsidR="0028753F" w:rsidRPr="0028753F" w:rsidTr="00A6109D">
        <w:tc>
          <w:tcPr>
            <w:tcW w:w="0" w:type="auto"/>
            <w:vMerge w:val="restart"/>
            <w:tcBorders>
              <w:top w:val="nil"/>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1</w:t>
            </w:r>
          </w:p>
        </w:tc>
        <w:tc>
          <w:tcPr>
            <w:tcW w:w="0" w:type="auto"/>
            <w:vMerge w:val="restart"/>
            <w:tcBorders>
              <w:top w:val="nil"/>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b/>
                <w:bCs/>
                <w:sz w:val="24"/>
                <w:szCs w:val="24"/>
              </w:rPr>
              <w:t>Name of the School with address</w:t>
            </w:r>
          </w:p>
        </w:tc>
        <w:tc>
          <w:tcPr>
            <w:tcW w:w="0" w:type="auto"/>
            <w:tcBorders>
              <w:top w:val="nil"/>
              <w:left w:val="nil"/>
              <w:bottom w:val="nil"/>
              <w:right w:val="nil"/>
            </w:tcBorders>
            <w:shd w:val="clear" w:color="auto" w:fill="FFFFFF"/>
            <w:tcMar>
              <w:top w:w="96" w:type="dxa"/>
              <w:left w:w="96" w:type="dxa"/>
              <w:bottom w:w="96" w:type="dxa"/>
              <w:right w:w="96" w:type="dxa"/>
            </w:tcMar>
            <w:hideMark/>
          </w:tcPr>
          <w:p w:rsidR="0028753F" w:rsidRPr="0028753F" w:rsidRDefault="00A6109D" w:rsidP="00A610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 Patel Primary School</w:t>
            </w:r>
            <w:r w:rsidR="0028753F" w:rsidRPr="0028753F">
              <w:rPr>
                <w:rFonts w:ascii="Times New Roman" w:eastAsia="Times New Roman" w:hAnsi="Times New Roman" w:cs="Times New Roman"/>
                <w:sz w:val="24"/>
                <w:szCs w:val="24"/>
              </w:rPr>
              <w:t>,</w:t>
            </w:r>
          </w:p>
        </w:tc>
      </w:tr>
      <w:tr w:rsidR="0028753F" w:rsidRPr="0028753F" w:rsidTr="00A6109D">
        <w:tc>
          <w:tcPr>
            <w:tcW w:w="0" w:type="auto"/>
            <w:vMerge/>
            <w:tcBorders>
              <w:top w:val="nil"/>
              <w:left w:val="nil"/>
              <w:bottom w:val="nil"/>
              <w:right w:val="nil"/>
            </w:tcBorders>
            <w:vAlign w:val="center"/>
            <w:hideMark/>
          </w:tcPr>
          <w:p w:rsidR="0028753F" w:rsidRPr="0028753F" w:rsidRDefault="0028753F" w:rsidP="00A6109D">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vAlign w:val="center"/>
            <w:hideMark/>
          </w:tcPr>
          <w:p w:rsidR="0028753F" w:rsidRPr="0028753F" w:rsidRDefault="0028753F" w:rsidP="00A6109D">
            <w:pPr>
              <w:spacing w:after="0" w:line="240" w:lineRule="auto"/>
              <w:rPr>
                <w:rFonts w:ascii="Times New Roman" w:eastAsia="Times New Roman" w:hAnsi="Times New Roman" w:cs="Times New Roman"/>
                <w:sz w:val="24"/>
                <w:szCs w:val="24"/>
              </w:rPr>
            </w:pP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A6109D" w:rsidP="00A610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Campus, </w:t>
            </w:r>
            <w:proofErr w:type="spellStart"/>
            <w:r>
              <w:rPr>
                <w:rFonts w:ascii="Times New Roman" w:eastAsia="Times New Roman" w:hAnsi="Times New Roman" w:cs="Times New Roman"/>
                <w:sz w:val="24"/>
                <w:szCs w:val="24"/>
              </w:rPr>
              <w:t>Chikhli</w:t>
            </w:r>
            <w:proofErr w:type="spellEnd"/>
            <w:r>
              <w:rPr>
                <w:rFonts w:ascii="Times New Roman" w:eastAsia="Times New Roman" w:hAnsi="Times New Roman" w:cs="Times New Roman"/>
                <w:sz w:val="24"/>
                <w:szCs w:val="24"/>
              </w:rPr>
              <w:t xml:space="preserve"> Road</w:t>
            </w:r>
            <w:r w:rsidR="0028753F" w:rsidRPr="0028753F">
              <w:rPr>
                <w:rFonts w:ascii="Times New Roman" w:eastAsia="Times New Roman" w:hAnsi="Times New Roman" w:cs="Times New Roman"/>
                <w:sz w:val="24"/>
                <w:szCs w:val="24"/>
              </w:rPr>
              <w:t>,</w:t>
            </w:r>
          </w:p>
        </w:tc>
      </w:tr>
      <w:tr w:rsidR="0028753F" w:rsidRPr="0028753F" w:rsidTr="00A6109D">
        <w:tc>
          <w:tcPr>
            <w:tcW w:w="0" w:type="auto"/>
            <w:vMerge/>
            <w:tcBorders>
              <w:top w:val="nil"/>
              <w:left w:val="nil"/>
              <w:bottom w:val="nil"/>
              <w:right w:val="nil"/>
            </w:tcBorders>
            <w:vAlign w:val="center"/>
            <w:hideMark/>
          </w:tcPr>
          <w:p w:rsidR="0028753F" w:rsidRPr="0028753F" w:rsidRDefault="0028753F" w:rsidP="00A6109D">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vAlign w:val="center"/>
            <w:hideMark/>
          </w:tcPr>
          <w:p w:rsidR="0028753F" w:rsidRPr="0028753F" w:rsidRDefault="0028753F" w:rsidP="00A6109D">
            <w:pPr>
              <w:spacing w:after="0" w:line="240" w:lineRule="auto"/>
              <w:rPr>
                <w:rFonts w:ascii="Times New Roman" w:eastAsia="Times New Roman" w:hAnsi="Times New Roman" w:cs="Times New Roman"/>
                <w:sz w:val="24"/>
                <w:szCs w:val="24"/>
              </w:rPr>
            </w:pP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A6109D" w:rsidP="00A610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Bilimora</w:t>
            </w:r>
            <w:r w:rsidR="0028753F" w:rsidRPr="0028753F">
              <w:rPr>
                <w:rFonts w:ascii="Times New Roman" w:eastAsia="Times New Roman" w:hAnsi="Times New Roman" w:cs="Times New Roman"/>
                <w:sz w:val="24"/>
                <w:szCs w:val="24"/>
              </w:rPr>
              <w:t>-39</w:t>
            </w:r>
            <w:r>
              <w:rPr>
                <w:rFonts w:ascii="Times New Roman" w:eastAsia="Times New Roman" w:hAnsi="Times New Roman" w:cs="Times New Roman"/>
                <w:sz w:val="24"/>
                <w:szCs w:val="24"/>
              </w:rPr>
              <w:t>6321</w:t>
            </w:r>
            <w:r w:rsidR="0028753F" w:rsidRPr="0028753F">
              <w:rPr>
                <w:rFonts w:ascii="Times New Roman" w:eastAsia="Times New Roman" w:hAnsi="Times New Roman" w:cs="Times New Roman"/>
                <w:sz w:val="24"/>
                <w:szCs w:val="24"/>
              </w:rPr>
              <w:t>, Gujarat, India</w:t>
            </w:r>
          </w:p>
        </w:tc>
      </w:tr>
      <w:tr w:rsidR="0028753F" w:rsidRPr="0028753F" w:rsidTr="00A6109D">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A6109D" w:rsidP="00A610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E-Mail</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A6109D" w:rsidP="00A610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jjnmp@yahoo.com</w:t>
            </w:r>
          </w:p>
        </w:tc>
      </w:tr>
      <w:tr w:rsidR="0028753F" w:rsidRPr="0028753F" w:rsidTr="00A6109D">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A6109D" w:rsidP="00A610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Phone Numbers</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A6109D" w:rsidP="00A610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02634 - 280163</w:t>
            </w:r>
          </w:p>
        </w:tc>
      </w:tr>
      <w:tr w:rsidR="0028753F" w:rsidRPr="0028753F" w:rsidTr="00A6109D">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A6109D" w:rsidP="00A610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02634 - 280164</w:t>
            </w:r>
          </w:p>
        </w:tc>
      </w:tr>
      <w:tr w:rsidR="0028753F" w:rsidRPr="0028753F" w:rsidTr="00A6109D">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4</w:t>
            </w:r>
            <w:r w:rsidR="00A6109D">
              <w:rPr>
                <w:rFonts w:ascii="Times New Roman" w:eastAsia="Times New Roman" w:hAnsi="Times New Roman" w:cs="Times New Roman"/>
                <w:sz w:val="24"/>
                <w:szCs w:val="24"/>
              </w:rPr>
              <w:t>.</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b/>
                <w:bCs/>
                <w:sz w:val="24"/>
                <w:szCs w:val="24"/>
              </w:rPr>
              <w:t>Name Of Trust/Society/Company Registered Under Section 25 Of The Company, Act 1956 Period Up to Which Registration Of Trust/Society Is Valid</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A6109D" w:rsidP="00A6109D">
            <w:pPr>
              <w:spacing w:after="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Bilimora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Vibhag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Kelavani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Mandal</w:t>
            </w:r>
            <w:proofErr w:type="spellEnd"/>
          </w:p>
        </w:tc>
      </w:tr>
      <w:tr w:rsidR="0028753F" w:rsidRPr="0028753F" w:rsidTr="00A6109D">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5</w:t>
            </w:r>
            <w:r w:rsidR="00A6109D">
              <w:rPr>
                <w:rFonts w:ascii="Times New Roman" w:eastAsia="Times New Roman" w:hAnsi="Times New Roman" w:cs="Times New Roman"/>
                <w:sz w:val="24"/>
                <w:szCs w:val="24"/>
              </w:rPr>
              <w:t>.</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b/>
                <w:bCs/>
                <w:sz w:val="24"/>
                <w:szCs w:val="24"/>
              </w:rPr>
              <w:t>Name of The Official Address of The Manager/President/Chairman/Correspondent</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121B4B" w:rsidRPr="006516D2" w:rsidRDefault="007D6112" w:rsidP="00121B4B">
            <w:pPr>
              <w:pStyle w:val="NoSpacing"/>
              <w:rPr>
                <w:sz w:val="24"/>
                <w:szCs w:val="24"/>
              </w:rPr>
            </w:pPr>
            <w:proofErr w:type="spellStart"/>
            <w:r>
              <w:rPr>
                <w:sz w:val="24"/>
                <w:szCs w:val="24"/>
              </w:rPr>
              <w:t>Moragi</w:t>
            </w:r>
            <w:proofErr w:type="spellEnd"/>
            <w:r>
              <w:rPr>
                <w:sz w:val="24"/>
                <w:szCs w:val="24"/>
              </w:rPr>
              <w:t xml:space="preserve"> D</w:t>
            </w:r>
            <w:r w:rsidR="00121B4B" w:rsidRPr="006516D2">
              <w:rPr>
                <w:sz w:val="24"/>
                <w:szCs w:val="24"/>
              </w:rPr>
              <w:t xml:space="preserve">esai </w:t>
            </w:r>
            <w:proofErr w:type="spellStart"/>
            <w:r w:rsidR="00121B4B" w:rsidRPr="006516D2">
              <w:rPr>
                <w:sz w:val="24"/>
                <w:szCs w:val="24"/>
              </w:rPr>
              <w:t>marg</w:t>
            </w:r>
            <w:proofErr w:type="spellEnd"/>
            <w:r w:rsidR="00121B4B" w:rsidRPr="006516D2">
              <w:rPr>
                <w:sz w:val="24"/>
                <w:szCs w:val="24"/>
              </w:rPr>
              <w:t xml:space="preserve"> , </w:t>
            </w:r>
          </w:p>
          <w:p w:rsidR="00121B4B" w:rsidRPr="006516D2" w:rsidRDefault="00121B4B" w:rsidP="00121B4B">
            <w:pPr>
              <w:pStyle w:val="NoSpacing"/>
              <w:rPr>
                <w:sz w:val="24"/>
                <w:szCs w:val="24"/>
              </w:rPr>
            </w:pPr>
            <w:proofErr w:type="spellStart"/>
            <w:r w:rsidRPr="006516D2">
              <w:rPr>
                <w:sz w:val="24"/>
                <w:szCs w:val="24"/>
              </w:rPr>
              <w:t>Chikhli</w:t>
            </w:r>
            <w:proofErr w:type="spellEnd"/>
            <w:r w:rsidRPr="006516D2">
              <w:rPr>
                <w:sz w:val="24"/>
                <w:szCs w:val="24"/>
              </w:rPr>
              <w:t xml:space="preserve"> Road,</w:t>
            </w:r>
          </w:p>
          <w:p w:rsidR="00121B4B" w:rsidRPr="006516D2" w:rsidRDefault="00121B4B" w:rsidP="00121B4B">
            <w:pPr>
              <w:pStyle w:val="NoSpacing"/>
              <w:rPr>
                <w:sz w:val="24"/>
                <w:szCs w:val="24"/>
              </w:rPr>
            </w:pPr>
            <w:proofErr w:type="spellStart"/>
            <w:r w:rsidRPr="006516D2">
              <w:rPr>
                <w:sz w:val="24"/>
                <w:szCs w:val="24"/>
              </w:rPr>
              <w:t>Bilimora</w:t>
            </w:r>
            <w:proofErr w:type="spellEnd"/>
          </w:p>
        </w:tc>
      </w:tr>
      <w:tr w:rsidR="0028753F" w:rsidRPr="0028753F" w:rsidTr="00A6109D">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E-mail –</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7C53A1" w:rsidP="00A610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jjnmp@yahoo.com</w:t>
            </w:r>
          </w:p>
        </w:tc>
      </w:tr>
      <w:tr w:rsidR="0028753F" w:rsidRPr="0028753F" w:rsidTr="00A6109D">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Phone Number</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7D6112" w:rsidP="00A610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02634 - 283759</w:t>
            </w:r>
          </w:p>
        </w:tc>
      </w:tr>
      <w:tr w:rsidR="0028753F" w:rsidRPr="0028753F" w:rsidTr="00A6109D">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lastRenderedPageBreak/>
              <w:t>6</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b/>
                <w:bCs/>
                <w:sz w:val="24"/>
                <w:szCs w:val="24"/>
              </w:rPr>
              <w:t>Whether NOC from State / UT or Recommendation of Embassy of India Obtained?</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YES</w:t>
            </w:r>
          </w:p>
        </w:tc>
      </w:tr>
      <w:tr w:rsidR="0028753F" w:rsidRPr="0028753F" w:rsidTr="00A6109D">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NOC No.</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401D4B" w:rsidP="00A610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PRI/KH/NOC/06/1295</w:t>
            </w:r>
          </w:p>
        </w:tc>
      </w:tr>
      <w:tr w:rsidR="0028753F" w:rsidRPr="0028753F" w:rsidTr="00A6109D">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NOC Issuing Date</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401D4B" w:rsidP="00401D4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19</w:t>
            </w:r>
            <w:r w:rsidR="0028753F" w:rsidRPr="0028753F">
              <w:rPr>
                <w:rFonts w:ascii="Times New Roman" w:eastAsia="Times New Roman" w:hAnsi="Times New Roman" w:cs="Times New Roman"/>
                <w:sz w:val="24"/>
                <w:szCs w:val="24"/>
              </w:rPr>
              <w:t>-APRIL-200</w:t>
            </w:r>
            <w:r>
              <w:rPr>
                <w:rFonts w:ascii="Times New Roman" w:eastAsia="Times New Roman" w:hAnsi="Times New Roman" w:cs="Times New Roman"/>
                <w:sz w:val="24"/>
                <w:szCs w:val="24"/>
              </w:rPr>
              <w:t>6</w:t>
            </w:r>
          </w:p>
        </w:tc>
      </w:tr>
      <w:tr w:rsidR="0028753F" w:rsidRPr="0028753F" w:rsidTr="00A6109D">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7</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b/>
                <w:bCs/>
                <w:sz w:val="24"/>
                <w:szCs w:val="24"/>
              </w:rPr>
              <w:t>Status of Affiliation :</w:t>
            </w:r>
            <w:r w:rsidRPr="0028753F">
              <w:rPr>
                <w:rFonts w:ascii="Times New Roman" w:eastAsia="Times New Roman" w:hAnsi="Times New Roman" w:cs="Times New Roman"/>
                <w:sz w:val="24"/>
                <w:szCs w:val="24"/>
              </w:rPr>
              <w:br/>
              <w:t>Permanent / Regular / Provisional</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Provisional Up To Grade - XII</w:t>
            </w:r>
          </w:p>
        </w:tc>
      </w:tr>
      <w:tr w:rsidR="0028753F" w:rsidRPr="0028753F" w:rsidTr="00A6109D">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Affiliation No.</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401D4B">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4</w:t>
            </w:r>
            <w:r w:rsidR="00401D4B">
              <w:rPr>
                <w:rFonts w:ascii="Times New Roman" w:eastAsia="Times New Roman" w:hAnsi="Times New Roman" w:cs="Times New Roman"/>
                <w:sz w:val="24"/>
                <w:szCs w:val="24"/>
              </w:rPr>
              <w:t>30110</w:t>
            </w:r>
          </w:p>
        </w:tc>
      </w:tr>
      <w:tr w:rsidR="0028753F" w:rsidRPr="0028753F" w:rsidTr="00A6109D">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Affiliation With The Board Since</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50033D" w:rsidP="0050033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August 2008</w:t>
            </w:r>
          </w:p>
        </w:tc>
      </w:tr>
      <w:tr w:rsidR="0028753F" w:rsidRPr="0028753F" w:rsidTr="00A6109D">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 xml:space="preserve">Extension of Affiliation </w:t>
            </w:r>
            <w:proofErr w:type="spellStart"/>
            <w:r w:rsidRPr="0028753F">
              <w:rPr>
                <w:rFonts w:ascii="Times New Roman" w:eastAsia="Times New Roman" w:hAnsi="Times New Roman" w:cs="Times New Roman"/>
                <w:sz w:val="24"/>
                <w:szCs w:val="24"/>
              </w:rPr>
              <w:t>Upto</w:t>
            </w:r>
            <w:proofErr w:type="spellEnd"/>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31st March 2025</w:t>
            </w:r>
          </w:p>
        </w:tc>
      </w:tr>
      <w:tr w:rsidR="0028753F" w:rsidRPr="0028753F" w:rsidTr="00A6109D">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8</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b/>
                <w:bCs/>
                <w:sz w:val="24"/>
                <w:szCs w:val="24"/>
              </w:rPr>
              <w:t>Norms Followed For Fixing Fee</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50033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 xml:space="preserve">The fees has been fixed as per the norms of </w:t>
            </w:r>
            <w:r w:rsidR="00234463">
              <w:rPr>
                <w:rFonts w:ascii="Times New Roman" w:eastAsia="Times New Roman" w:hAnsi="Times New Roman" w:cs="Times New Roman"/>
                <w:sz w:val="24"/>
                <w:szCs w:val="24"/>
              </w:rPr>
              <w:t>FRC</w:t>
            </w:r>
            <w:r w:rsidRPr="0028753F">
              <w:rPr>
                <w:rFonts w:ascii="Times New Roman" w:eastAsia="Times New Roman" w:hAnsi="Times New Roman" w:cs="Times New Roman"/>
                <w:sz w:val="24"/>
                <w:szCs w:val="24"/>
              </w:rPr>
              <w:t xml:space="preserve">, </w:t>
            </w:r>
          </w:p>
        </w:tc>
      </w:tr>
      <w:tr w:rsidR="0028753F" w:rsidRPr="0028753F" w:rsidTr="00A6109D">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9</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b/>
                <w:bCs/>
                <w:sz w:val="24"/>
                <w:szCs w:val="24"/>
              </w:rPr>
              <w:t>Mode Of Payment Of Salary</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401D4B" w:rsidP="00A610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Axis Bank </w:t>
            </w:r>
            <w:proofErr w:type="spellStart"/>
            <w:r>
              <w:rPr>
                <w:rFonts w:ascii="Times New Roman" w:eastAsia="Times New Roman" w:hAnsi="Times New Roman" w:cs="Times New Roman"/>
                <w:sz w:val="24"/>
                <w:szCs w:val="24"/>
              </w:rPr>
              <w:t>Bilimora</w:t>
            </w:r>
            <w:proofErr w:type="spellEnd"/>
          </w:p>
        </w:tc>
      </w:tr>
      <w:tr w:rsidR="0028753F" w:rsidRPr="0028753F" w:rsidTr="00A6109D">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w:t>
            </w:r>
            <w:proofErr w:type="spellStart"/>
            <w:r w:rsidRPr="0028753F">
              <w:rPr>
                <w:rFonts w:ascii="Times New Roman" w:eastAsia="Times New Roman" w:hAnsi="Times New Roman" w:cs="Times New Roman"/>
                <w:sz w:val="24"/>
                <w:szCs w:val="24"/>
              </w:rPr>
              <w:t>i</w:t>
            </w:r>
            <w:proofErr w:type="spellEnd"/>
            <w:r w:rsidRPr="0028753F">
              <w:rPr>
                <w:rFonts w:ascii="Times New Roman" w:eastAsia="Times New Roman" w:hAnsi="Times New Roman" w:cs="Times New Roman"/>
                <w:sz w:val="24"/>
                <w:szCs w:val="24"/>
              </w:rPr>
              <w:t>) Name of the bank through which salary is drawing</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Yes</w:t>
            </w:r>
          </w:p>
        </w:tc>
      </w:tr>
      <w:tr w:rsidR="0028753F" w:rsidRPr="0028753F" w:rsidTr="00A6109D">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 xml:space="preserve">(ii)Though Single </w:t>
            </w:r>
            <w:proofErr w:type="spellStart"/>
            <w:r w:rsidRPr="0028753F">
              <w:rPr>
                <w:rFonts w:ascii="Times New Roman" w:eastAsia="Times New Roman" w:hAnsi="Times New Roman" w:cs="Times New Roman"/>
                <w:sz w:val="24"/>
                <w:szCs w:val="24"/>
              </w:rPr>
              <w:t>Cheque</w:t>
            </w:r>
            <w:proofErr w:type="spellEnd"/>
            <w:r w:rsidRPr="0028753F">
              <w:rPr>
                <w:rFonts w:ascii="Times New Roman" w:eastAsia="Times New Roman" w:hAnsi="Times New Roman" w:cs="Times New Roman"/>
                <w:sz w:val="24"/>
                <w:szCs w:val="24"/>
              </w:rPr>
              <w:t xml:space="preserve"> Transfer Advice</w:t>
            </w:r>
            <w:r w:rsidRPr="0028753F">
              <w:rPr>
                <w:rFonts w:ascii="Times New Roman" w:eastAsia="Times New Roman" w:hAnsi="Times New Roman" w:cs="Times New Roman"/>
                <w:sz w:val="24"/>
                <w:szCs w:val="24"/>
              </w:rPr>
              <w:br/>
              <w:t xml:space="preserve">- Individual </w:t>
            </w:r>
            <w:proofErr w:type="spellStart"/>
            <w:r w:rsidRPr="0028753F">
              <w:rPr>
                <w:rFonts w:ascii="Times New Roman" w:eastAsia="Times New Roman" w:hAnsi="Times New Roman" w:cs="Times New Roman"/>
                <w:sz w:val="24"/>
                <w:szCs w:val="24"/>
              </w:rPr>
              <w:t>Cheque</w:t>
            </w:r>
            <w:proofErr w:type="spellEnd"/>
            <w:r w:rsidRPr="0028753F">
              <w:rPr>
                <w:rFonts w:ascii="Times New Roman" w:eastAsia="Times New Roman" w:hAnsi="Times New Roman" w:cs="Times New Roman"/>
                <w:sz w:val="24"/>
                <w:szCs w:val="24"/>
              </w:rPr>
              <w:br/>
              <w:t>- Cash</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50033D" w:rsidP="00A610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sidR="0028753F" w:rsidRPr="0028753F">
              <w:rPr>
                <w:rFonts w:ascii="Times New Roman" w:eastAsia="Times New Roman" w:hAnsi="Times New Roman" w:cs="Times New Roman"/>
                <w:sz w:val="24"/>
                <w:szCs w:val="24"/>
              </w:rPr>
              <w:br/>
              <w:t>No</w:t>
            </w:r>
            <w:r w:rsidR="0028753F" w:rsidRPr="0028753F">
              <w:rPr>
                <w:rFonts w:ascii="Times New Roman" w:eastAsia="Times New Roman" w:hAnsi="Times New Roman" w:cs="Times New Roman"/>
                <w:sz w:val="24"/>
                <w:szCs w:val="24"/>
              </w:rPr>
              <w:br/>
            </w:r>
            <w:proofErr w:type="spellStart"/>
            <w:r w:rsidR="0028753F" w:rsidRPr="0028753F">
              <w:rPr>
                <w:rFonts w:ascii="Times New Roman" w:eastAsia="Times New Roman" w:hAnsi="Times New Roman" w:cs="Times New Roman"/>
                <w:sz w:val="24"/>
                <w:szCs w:val="24"/>
              </w:rPr>
              <w:t>No</w:t>
            </w:r>
            <w:proofErr w:type="spellEnd"/>
          </w:p>
        </w:tc>
      </w:tr>
      <w:tr w:rsidR="0028753F" w:rsidRPr="0028753F" w:rsidTr="00A6109D">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10</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b/>
                <w:bCs/>
                <w:sz w:val="24"/>
                <w:szCs w:val="24"/>
              </w:rPr>
              <w:t>Academic Session Period</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April 2020 to March 2021</w:t>
            </w:r>
          </w:p>
        </w:tc>
      </w:tr>
      <w:tr w:rsidR="0028753F" w:rsidRPr="0028753F" w:rsidTr="00A6109D">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11</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b/>
                <w:bCs/>
                <w:sz w:val="24"/>
                <w:szCs w:val="24"/>
              </w:rPr>
              <w:t>Vacation Period</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74452C">
            <w:pPr>
              <w:spacing w:after="240" w:line="240" w:lineRule="auto"/>
              <w:rPr>
                <w:rFonts w:ascii="Times New Roman" w:eastAsia="Times New Roman" w:hAnsi="Times New Roman" w:cs="Times New Roman"/>
                <w:sz w:val="24"/>
                <w:szCs w:val="24"/>
              </w:rPr>
            </w:pPr>
            <w:proofErr w:type="spellStart"/>
            <w:r w:rsidRPr="0028753F">
              <w:rPr>
                <w:rFonts w:ascii="Times New Roman" w:eastAsia="Times New Roman" w:hAnsi="Times New Roman" w:cs="Times New Roman"/>
                <w:b/>
                <w:bCs/>
                <w:sz w:val="24"/>
                <w:szCs w:val="24"/>
              </w:rPr>
              <w:t>Deepawali</w:t>
            </w:r>
            <w:proofErr w:type="spellEnd"/>
            <w:r w:rsidRPr="0028753F">
              <w:rPr>
                <w:rFonts w:ascii="Times New Roman" w:eastAsia="Times New Roman" w:hAnsi="Times New Roman" w:cs="Times New Roman"/>
                <w:b/>
                <w:bCs/>
                <w:sz w:val="24"/>
                <w:szCs w:val="24"/>
              </w:rPr>
              <w:t xml:space="preserve"> Vacation </w:t>
            </w:r>
            <w:r w:rsidR="0074452C" w:rsidRPr="0074452C">
              <w:rPr>
                <w:rFonts w:ascii="Times New Roman" w:eastAsia="Times New Roman" w:hAnsi="Times New Roman" w:cs="Times New Roman"/>
                <w:sz w:val="24"/>
                <w:szCs w:val="24"/>
              </w:rPr>
              <w:t>October to November</w:t>
            </w:r>
          </w:p>
        </w:tc>
      </w:tr>
      <w:tr w:rsidR="0028753F" w:rsidRPr="0028753F" w:rsidTr="00A6109D">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12</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A6109D">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b/>
                <w:bCs/>
                <w:sz w:val="24"/>
                <w:szCs w:val="24"/>
              </w:rPr>
              <w:t>Admission Period</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74452C" w:rsidP="0074452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r w:rsidR="0028753F" w:rsidRPr="002875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8753F" w:rsidRPr="0028753F">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 </w:t>
            </w:r>
            <w:r w:rsidR="008E02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8753F" w:rsidRPr="0028753F">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w:t>
            </w:r>
          </w:p>
        </w:tc>
      </w:tr>
    </w:tbl>
    <w:p w:rsidR="0028753F" w:rsidRPr="0028753F" w:rsidRDefault="00A6109D" w:rsidP="0028753F">
      <w:pPr>
        <w:shd w:val="clear" w:color="auto" w:fill="FFFFFF"/>
        <w:spacing w:line="240" w:lineRule="auto"/>
        <w:rPr>
          <w:rFonts w:ascii="Arial" w:eastAsia="Times New Roman" w:hAnsi="Arial" w:cs="Arial"/>
          <w:color w:val="333333"/>
          <w:sz w:val="19"/>
          <w:szCs w:val="19"/>
        </w:rPr>
      </w:pPr>
      <w:r>
        <w:rPr>
          <w:rFonts w:ascii="Arial" w:eastAsia="Times New Roman" w:hAnsi="Arial" w:cs="Arial"/>
          <w:b/>
          <w:bCs/>
          <w:color w:val="333333"/>
          <w:sz w:val="19"/>
        </w:rPr>
        <w:lastRenderedPageBreak/>
        <w:br w:type="textWrapping" w:clear="all"/>
      </w:r>
      <w:r w:rsidR="0028753F" w:rsidRPr="0028753F">
        <w:rPr>
          <w:rFonts w:ascii="Arial" w:eastAsia="Times New Roman" w:hAnsi="Arial" w:cs="Arial"/>
          <w:b/>
          <w:bCs/>
          <w:color w:val="333333"/>
          <w:sz w:val="19"/>
        </w:rPr>
        <w:t>Infrastructure Details</w:t>
      </w:r>
    </w:p>
    <w:tbl>
      <w:tblPr>
        <w:tblW w:w="7315" w:type="dxa"/>
        <w:tblCellMar>
          <w:top w:w="15" w:type="dxa"/>
          <w:left w:w="15" w:type="dxa"/>
          <w:bottom w:w="15" w:type="dxa"/>
          <w:right w:w="15" w:type="dxa"/>
        </w:tblCellMar>
        <w:tblLook w:val="04A0" w:firstRow="1" w:lastRow="0" w:firstColumn="1" w:lastColumn="0" w:noHBand="0" w:noVBand="1"/>
      </w:tblPr>
      <w:tblGrid>
        <w:gridCol w:w="4088"/>
        <w:gridCol w:w="3227"/>
      </w:tblGrid>
      <w:tr w:rsidR="0028753F" w:rsidRPr="0028753F" w:rsidTr="0028753F">
        <w:tc>
          <w:tcPr>
            <w:tcW w:w="0" w:type="auto"/>
            <w:tcBorders>
              <w:top w:val="nil"/>
              <w:left w:val="nil"/>
              <w:bottom w:val="nil"/>
              <w:right w:val="nil"/>
            </w:tcBorders>
            <w:shd w:val="clear" w:color="auto" w:fill="F9F9F9"/>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School Campus</w:t>
            </w:r>
          </w:p>
        </w:tc>
        <w:tc>
          <w:tcPr>
            <w:tcW w:w="0" w:type="auto"/>
            <w:tcBorders>
              <w:top w:val="nil"/>
              <w:left w:val="nil"/>
              <w:bottom w:val="nil"/>
              <w:right w:val="nil"/>
            </w:tcBorders>
            <w:shd w:val="clear" w:color="auto" w:fill="F9F9F9"/>
            <w:tcMar>
              <w:top w:w="96" w:type="dxa"/>
              <w:left w:w="96" w:type="dxa"/>
              <w:bottom w:w="96" w:type="dxa"/>
              <w:right w:w="96" w:type="dxa"/>
            </w:tcMar>
            <w:hideMark/>
          </w:tcPr>
          <w:p w:rsidR="0028753F" w:rsidRPr="0028753F" w:rsidRDefault="0077437E" w:rsidP="0028753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11,298</w:t>
            </w:r>
            <w:r w:rsidR="0028753F" w:rsidRPr="0028753F">
              <w:rPr>
                <w:rFonts w:ascii="Times New Roman" w:eastAsia="Times New Roman" w:hAnsi="Times New Roman" w:cs="Times New Roman"/>
                <w:sz w:val="24"/>
                <w:szCs w:val="24"/>
              </w:rPr>
              <w:t xml:space="preserve"> </w:t>
            </w:r>
            <w:proofErr w:type="spellStart"/>
            <w:r w:rsidR="0028753F" w:rsidRPr="0028753F">
              <w:rPr>
                <w:rFonts w:ascii="Times New Roman" w:eastAsia="Times New Roman" w:hAnsi="Times New Roman" w:cs="Times New Roman"/>
                <w:sz w:val="24"/>
                <w:szCs w:val="24"/>
              </w:rPr>
              <w:t>Sq.Mtr</w:t>
            </w:r>
            <w:proofErr w:type="spellEnd"/>
            <w:r w:rsidR="0028753F" w:rsidRPr="0028753F">
              <w:rPr>
                <w:rFonts w:ascii="Times New Roman" w:eastAsia="Times New Roman" w:hAnsi="Times New Roman" w:cs="Times New Roman"/>
                <w:sz w:val="24"/>
                <w:szCs w:val="24"/>
              </w:rPr>
              <w:t>.</w:t>
            </w:r>
          </w:p>
        </w:tc>
      </w:tr>
      <w:tr w:rsidR="0028753F" w:rsidRPr="0028753F" w:rsidTr="0028753F">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Built-up Area</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77437E" w:rsidP="0028753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3,402</w:t>
            </w:r>
            <w:r w:rsidR="0028753F" w:rsidRPr="0028753F">
              <w:rPr>
                <w:rFonts w:ascii="Times New Roman" w:eastAsia="Times New Roman" w:hAnsi="Times New Roman" w:cs="Times New Roman"/>
                <w:sz w:val="24"/>
                <w:szCs w:val="24"/>
              </w:rPr>
              <w:t xml:space="preserve"> </w:t>
            </w:r>
            <w:proofErr w:type="spellStart"/>
            <w:r w:rsidR="0028753F" w:rsidRPr="0028753F">
              <w:rPr>
                <w:rFonts w:ascii="Times New Roman" w:eastAsia="Times New Roman" w:hAnsi="Times New Roman" w:cs="Times New Roman"/>
                <w:sz w:val="24"/>
                <w:szCs w:val="24"/>
              </w:rPr>
              <w:t>Sq.Mtr</w:t>
            </w:r>
            <w:proofErr w:type="spellEnd"/>
            <w:r w:rsidR="0028753F" w:rsidRPr="0028753F">
              <w:rPr>
                <w:rFonts w:ascii="Times New Roman" w:eastAsia="Times New Roman" w:hAnsi="Times New Roman" w:cs="Times New Roman"/>
                <w:sz w:val="24"/>
                <w:szCs w:val="24"/>
              </w:rPr>
              <w:t>.</w:t>
            </w:r>
          </w:p>
        </w:tc>
      </w:tr>
      <w:tr w:rsidR="0028753F" w:rsidRPr="0028753F" w:rsidTr="0028753F">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Area of Playground</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77437E" w:rsidP="0077437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7,896</w:t>
            </w:r>
            <w:r w:rsidR="0028753F" w:rsidRPr="0028753F">
              <w:rPr>
                <w:rFonts w:ascii="Times New Roman" w:eastAsia="Times New Roman" w:hAnsi="Times New Roman" w:cs="Times New Roman"/>
                <w:sz w:val="24"/>
                <w:szCs w:val="24"/>
              </w:rPr>
              <w:t xml:space="preserve"> </w:t>
            </w:r>
            <w:proofErr w:type="spellStart"/>
            <w:r w:rsidR="0028753F" w:rsidRPr="0028753F">
              <w:rPr>
                <w:rFonts w:ascii="Times New Roman" w:eastAsia="Times New Roman" w:hAnsi="Times New Roman" w:cs="Times New Roman"/>
                <w:sz w:val="24"/>
                <w:szCs w:val="24"/>
              </w:rPr>
              <w:t>Sq.Mtr</w:t>
            </w:r>
            <w:proofErr w:type="spellEnd"/>
          </w:p>
        </w:tc>
      </w:tr>
    </w:tbl>
    <w:p w:rsidR="0028753F" w:rsidRPr="0028753F" w:rsidRDefault="0028753F" w:rsidP="0028753F">
      <w:pPr>
        <w:shd w:val="clear" w:color="auto" w:fill="FFFFFF"/>
        <w:spacing w:line="240" w:lineRule="auto"/>
        <w:rPr>
          <w:rFonts w:ascii="Arial" w:eastAsia="Times New Roman" w:hAnsi="Arial" w:cs="Arial"/>
          <w:vanish/>
          <w:color w:val="333333"/>
          <w:sz w:val="19"/>
          <w:szCs w:val="19"/>
        </w:rPr>
      </w:pPr>
    </w:p>
    <w:tbl>
      <w:tblPr>
        <w:tblW w:w="7315" w:type="dxa"/>
        <w:tblCellMar>
          <w:top w:w="15" w:type="dxa"/>
          <w:left w:w="15" w:type="dxa"/>
          <w:bottom w:w="15" w:type="dxa"/>
          <w:right w:w="15" w:type="dxa"/>
        </w:tblCellMar>
        <w:tblLook w:val="04A0" w:firstRow="1" w:lastRow="0" w:firstColumn="1" w:lastColumn="0" w:noHBand="0" w:noVBand="1"/>
      </w:tblPr>
      <w:tblGrid>
        <w:gridCol w:w="2656"/>
        <w:gridCol w:w="1124"/>
        <w:gridCol w:w="1710"/>
        <w:gridCol w:w="1825"/>
      </w:tblGrid>
      <w:tr w:rsidR="0028753F" w:rsidRPr="0028753F" w:rsidTr="0028753F">
        <w:trPr>
          <w:tblHeader/>
        </w:trPr>
        <w:tc>
          <w:tcPr>
            <w:tcW w:w="0" w:type="auto"/>
            <w:tcBorders>
              <w:top w:val="nil"/>
              <w:left w:val="nil"/>
              <w:bottom w:val="single" w:sz="4" w:space="0" w:color="DDDDDD"/>
              <w:right w:val="nil"/>
            </w:tcBorders>
            <w:shd w:val="clear" w:color="auto" w:fill="D9EDF7"/>
            <w:tcMar>
              <w:top w:w="96" w:type="dxa"/>
              <w:left w:w="96" w:type="dxa"/>
              <w:bottom w:w="96" w:type="dxa"/>
              <w:right w:w="96" w:type="dxa"/>
            </w:tcMar>
            <w:vAlign w:val="center"/>
            <w:hideMark/>
          </w:tcPr>
          <w:p w:rsidR="0028753F" w:rsidRPr="0028753F" w:rsidRDefault="0028753F" w:rsidP="0028753F">
            <w:pPr>
              <w:spacing w:after="240" w:line="240" w:lineRule="auto"/>
              <w:jc w:val="center"/>
              <w:rPr>
                <w:rFonts w:ascii="Times New Roman" w:eastAsia="Times New Roman" w:hAnsi="Times New Roman" w:cs="Times New Roman"/>
                <w:b/>
                <w:bCs/>
                <w:sz w:val="24"/>
                <w:szCs w:val="24"/>
              </w:rPr>
            </w:pPr>
            <w:r w:rsidRPr="0028753F">
              <w:rPr>
                <w:rFonts w:ascii="Times New Roman" w:eastAsia="Times New Roman" w:hAnsi="Times New Roman" w:cs="Times New Roman"/>
                <w:b/>
                <w:bCs/>
                <w:sz w:val="24"/>
                <w:szCs w:val="24"/>
              </w:rPr>
              <w:t>Rooms / Labs</w:t>
            </w:r>
          </w:p>
        </w:tc>
        <w:tc>
          <w:tcPr>
            <w:tcW w:w="0" w:type="auto"/>
            <w:tcBorders>
              <w:top w:val="nil"/>
              <w:left w:val="nil"/>
              <w:bottom w:val="single" w:sz="4" w:space="0" w:color="DDDDDD"/>
              <w:right w:val="nil"/>
            </w:tcBorders>
            <w:shd w:val="clear" w:color="auto" w:fill="D9EDF7"/>
            <w:tcMar>
              <w:top w:w="96" w:type="dxa"/>
              <w:left w:w="96" w:type="dxa"/>
              <w:bottom w:w="96" w:type="dxa"/>
              <w:right w:w="96" w:type="dxa"/>
            </w:tcMar>
            <w:vAlign w:val="center"/>
            <w:hideMark/>
          </w:tcPr>
          <w:p w:rsidR="0028753F" w:rsidRPr="0028753F" w:rsidRDefault="0028753F" w:rsidP="0028753F">
            <w:pPr>
              <w:spacing w:after="240" w:line="240" w:lineRule="auto"/>
              <w:jc w:val="center"/>
              <w:rPr>
                <w:rFonts w:ascii="Times New Roman" w:eastAsia="Times New Roman" w:hAnsi="Times New Roman" w:cs="Times New Roman"/>
                <w:b/>
                <w:bCs/>
                <w:sz w:val="24"/>
                <w:szCs w:val="24"/>
              </w:rPr>
            </w:pPr>
            <w:r w:rsidRPr="0028753F">
              <w:rPr>
                <w:rFonts w:ascii="Times New Roman" w:eastAsia="Times New Roman" w:hAnsi="Times New Roman" w:cs="Times New Roman"/>
                <w:b/>
                <w:bCs/>
                <w:sz w:val="24"/>
                <w:szCs w:val="24"/>
              </w:rPr>
              <w:t>Number</w:t>
            </w:r>
          </w:p>
        </w:tc>
        <w:tc>
          <w:tcPr>
            <w:tcW w:w="0" w:type="auto"/>
            <w:tcBorders>
              <w:top w:val="nil"/>
              <w:left w:val="nil"/>
              <w:bottom w:val="single" w:sz="4" w:space="0" w:color="DDDDDD"/>
              <w:right w:val="nil"/>
            </w:tcBorders>
            <w:shd w:val="clear" w:color="auto" w:fill="D9EDF7"/>
            <w:tcMar>
              <w:top w:w="96" w:type="dxa"/>
              <w:left w:w="96" w:type="dxa"/>
              <w:bottom w:w="96" w:type="dxa"/>
              <w:right w:w="96" w:type="dxa"/>
            </w:tcMar>
            <w:vAlign w:val="center"/>
            <w:hideMark/>
          </w:tcPr>
          <w:p w:rsidR="0028753F" w:rsidRPr="0028753F" w:rsidRDefault="0028753F" w:rsidP="0028753F">
            <w:pPr>
              <w:spacing w:after="240" w:line="240" w:lineRule="auto"/>
              <w:jc w:val="center"/>
              <w:rPr>
                <w:rFonts w:ascii="Times New Roman" w:eastAsia="Times New Roman" w:hAnsi="Times New Roman" w:cs="Times New Roman"/>
                <w:b/>
                <w:bCs/>
                <w:sz w:val="24"/>
                <w:szCs w:val="24"/>
              </w:rPr>
            </w:pPr>
            <w:r w:rsidRPr="0028753F">
              <w:rPr>
                <w:rFonts w:ascii="Times New Roman" w:eastAsia="Times New Roman" w:hAnsi="Times New Roman" w:cs="Times New Roman"/>
                <w:b/>
                <w:bCs/>
                <w:sz w:val="24"/>
                <w:szCs w:val="24"/>
              </w:rPr>
              <w:t>Length(</w:t>
            </w:r>
            <w:proofErr w:type="spellStart"/>
            <w:r w:rsidRPr="0028753F">
              <w:rPr>
                <w:rFonts w:ascii="Times New Roman" w:eastAsia="Times New Roman" w:hAnsi="Times New Roman" w:cs="Times New Roman"/>
                <w:b/>
                <w:bCs/>
                <w:sz w:val="24"/>
                <w:szCs w:val="24"/>
              </w:rPr>
              <w:t>Mtrs</w:t>
            </w:r>
            <w:proofErr w:type="spellEnd"/>
            <w:r w:rsidRPr="0028753F">
              <w:rPr>
                <w:rFonts w:ascii="Times New Roman" w:eastAsia="Times New Roman" w:hAnsi="Times New Roman" w:cs="Times New Roman"/>
                <w:b/>
                <w:bCs/>
                <w:sz w:val="24"/>
                <w:szCs w:val="24"/>
              </w:rPr>
              <w:t>)</w:t>
            </w:r>
          </w:p>
        </w:tc>
        <w:tc>
          <w:tcPr>
            <w:tcW w:w="0" w:type="auto"/>
            <w:tcBorders>
              <w:top w:val="nil"/>
              <w:left w:val="nil"/>
              <w:bottom w:val="single" w:sz="4" w:space="0" w:color="DDDDDD"/>
              <w:right w:val="nil"/>
            </w:tcBorders>
            <w:shd w:val="clear" w:color="auto" w:fill="D9EDF7"/>
            <w:tcMar>
              <w:top w:w="96" w:type="dxa"/>
              <w:left w:w="96" w:type="dxa"/>
              <w:bottom w:w="96" w:type="dxa"/>
              <w:right w:w="96" w:type="dxa"/>
            </w:tcMar>
            <w:vAlign w:val="center"/>
            <w:hideMark/>
          </w:tcPr>
          <w:p w:rsidR="0028753F" w:rsidRPr="0028753F" w:rsidRDefault="0028753F" w:rsidP="0028753F">
            <w:pPr>
              <w:spacing w:after="240" w:line="240" w:lineRule="auto"/>
              <w:jc w:val="center"/>
              <w:rPr>
                <w:rFonts w:ascii="Times New Roman" w:eastAsia="Times New Roman" w:hAnsi="Times New Roman" w:cs="Times New Roman"/>
                <w:b/>
                <w:bCs/>
                <w:sz w:val="24"/>
                <w:szCs w:val="24"/>
              </w:rPr>
            </w:pPr>
            <w:r w:rsidRPr="0028753F">
              <w:rPr>
                <w:rFonts w:ascii="Times New Roman" w:eastAsia="Times New Roman" w:hAnsi="Times New Roman" w:cs="Times New Roman"/>
                <w:b/>
                <w:bCs/>
                <w:sz w:val="24"/>
                <w:szCs w:val="24"/>
              </w:rPr>
              <w:t>Breadth(</w:t>
            </w:r>
            <w:proofErr w:type="spellStart"/>
            <w:r w:rsidRPr="0028753F">
              <w:rPr>
                <w:rFonts w:ascii="Times New Roman" w:eastAsia="Times New Roman" w:hAnsi="Times New Roman" w:cs="Times New Roman"/>
                <w:b/>
                <w:bCs/>
                <w:sz w:val="24"/>
                <w:szCs w:val="24"/>
              </w:rPr>
              <w:t>Mtrs</w:t>
            </w:r>
            <w:proofErr w:type="spellEnd"/>
            <w:r w:rsidRPr="0028753F">
              <w:rPr>
                <w:rFonts w:ascii="Times New Roman" w:eastAsia="Times New Roman" w:hAnsi="Times New Roman" w:cs="Times New Roman"/>
                <w:b/>
                <w:bCs/>
                <w:sz w:val="24"/>
                <w:szCs w:val="24"/>
              </w:rPr>
              <w:t>)</w:t>
            </w:r>
          </w:p>
        </w:tc>
      </w:tr>
      <w:tr w:rsidR="0028753F" w:rsidRPr="0028753F" w:rsidTr="0028753F">
        <w:tc>
          <w:tcPr>
            <w:tcW w:w="0" w:type="auto"/>
            <w:tcBorders>
              <w:top w:val="nil"/>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Class Rooms</w:t>
            </w:r>
          </w:p>
        </w:tc>
        <w:tc>
          <w:tcPr>
            <w:tcW w:w="0" w:type="auto"/>
            <w:tcBorders>
              <w:top w:val="nil"/>
              <w:left w:val="nil"/>
              <w:bottom w:val="nil"/>
              <w:right w:val="nil"/>
            </w:tcBorders>
            <w:shd w:val="clear" w:color="auto" w:fill="FFFFFF"/>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0" w:type="auto"/>
            <w:tcBorders>
              <w:top w:val="nil"/>
              <w:left w:val="nil"/>
              <w:bottom w:val="nil"/>
              <w:right w:val="nil"/>
            </w:tcBorders>
            <w:shd w:val="clear" w:color="auto" w:fill="FFFFFF"/>
            <w:tcMar>
              <w:top w:w="96" w:type="dxa"/>
              <w:left w:w="96" w:type="dxa"/>
              <w:bottom w:w="96" w:type="dxa"/>
              <w:right w:w="96" w:type="dxa"/>
            </w:tcMar>
            <w:hideMark/>
          </w:tcPr>
          <w:p w:rsidR="0028753F" w:rsidRPr="0028753F" w:rsidRDefault="0028753F" w:rsidP="00E41A1F">
            <w:pPr>
              <w:spacing w:after="240" w:line="240" w:lineRule="auto"/>
              <w:jc w:val="center"/>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7.</w:t>
            </w:r>
            <w:r w:rsidR="00E41A1F">
              <w:rPr>
                <w:rFonts w:ascii="Times New Roman" w:eastAsia="Times New Roman" w:hAnsi="Times New Roman" w:cs="Times New Roman"/>
                <w:sz w:val="24"/>
                <w:szCs w:val="24"/>
              </w:rPr>
              <w:t>80</w:t>
            </w:r>
          </w:p>
        </w:tc>
        <w:tc>
          <w:tcPr>
            <w:tcW w:w="0" w:type="auto"/>
            <w:tcBorders>
              <w:top w:val="nil"/>
              <w:left w:val="nil"/>
              <w:bottom w:val="nil"/>
              <w:right w:val="nil"/>
            </w:tcBorders>
            <w:shd w:val="clear" w:color="auto" w:fill="FFFFFF"/>
            <w:tcMar>
              <w:top w:w="96" w:type="dxa"/>
              <w:left w:w="96" w:type="dxa"/>
              <w:bottom w:w="96" w:type="dxa"/>
              <w:right w:w="96" w:type="dxa"/>
            </w:tcMar>
            <w:hideMark/>
          </w:tcPr>
          <w:p w:rsidR="0028753F" w:rsidRPr="0028753F" w:rsidRDefault="0028753F" w:rsidP="00E41A1F">
            <w:pPr>
              <w:spacing w:after="240" w:line="240" w:lineRule="auto"/>
              <w:jc w:val="center"/>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6.</w:t>
            </w:r>
            <w:r w:rsidR="00E41A1F">
              <w:rPr>
                <w:rFonts w:ascii="Times New Roman" w:eastAsia="Times New Roman" w:hAnsi="Times New Roman" w:cs="Times New Roman"/>
                <w:sz w:val="24"/>
                <w:szCs w:val="24"/>
              </w:rPr>
              <w:t>10</w:t>
            </w:r>
          </w:p>
        </w:tc>
      </w:tr>
      <w:tr w:rsidR="0028753F" w:rsidRPr="0028753F" w:rsidTr="0028753F">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Composite Science Lab</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8753F" w:rsidRPr="0028753F" w:rsidTr="0028753F">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Physics Lab</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jc w:val="center"/>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1</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r>
      <w:tr w:rsidR="0028753F" w:rsidRPr="0028753F" w:rsidTr="0028753F">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Chemistry Lab</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28753F">
            <w:pPr>
              <w:spacing w:after="240" w:line="240" w:lineRule="auto"/>
              <w:jc w:val="center"/>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1</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r>
      <w:tr w:rsidR="0028753F" w:rsidRPr="0028753F" w:rsidTr="0028753F">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Biology Lab</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jc w:val="center"/>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1</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r>
      <w:tr w:rsidR="0028753F" w:rsidRPr="0028753F" w:rsidTr="0028753F">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Computer Science Lab</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r>
      <w:tr w:rsidR="0028753F" w:rsidRPr="0028753F" w:rsidTr="0028753F">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Home Science Lab</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7.80</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r>
      <w:tr w:rsidR="0028753F" w:rsidRPr="0028753F" w:rsidTr="0028753F">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Language Lab</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8753F" w:rsidRPr="0028753F" w:rsidTr="0028753F">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Geography Lab</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41A1F" w:rsidRPr="0028753F" w:rsidTr="0028753F">
        <w:tc>
          <w:tcPr>
            <w:tcW w:w="0" w:type="auto"/>
            <w:tcBorders>
              <w:top w:val="single" w:sz="4" w:space="0" w:color="DDDDDD"/>
              <w:left w:val="nil"/>
              <w:bottom w:val="nil"/>
              <w:right w:val="nil"/>
            </w:tcBorders>
            <w:shd w:val="clear" w:color="auto" w:fill="FFFFFF"/>
            <w:tcMar>
              <w:top w:w="96" w:type="dxa"/>
              <w:left w:w="96" w:type="dxa"/>
              <w:bottom w:w="96" w:type="dxa"/>
              <w:right w:w="96" w:type="dxa"/>
            </w:tcMar>
          </w:tcPr>
          <w:p w:rsidR="00E41A1F" w:rsidRPr="0028753F" w:rsidRDefault="00E41A1F" w:rsidP="0028753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 Tech lab</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tcPr>
          <w:p w:rsidR="00E41A1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tcPr>
          <w:p w:rsidR="00E41A1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7.80</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tcPr>
          <w:p w:rsidR="00E41A1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r>
      <w:tr w:rsidR="0028753F" w:rsidRPr="0028753F" w:rsidTr="0028753F">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Music Lab</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28753F">
            <w:pPr>
              <w:spacing w:after="240" w:line="240" w:lineRule="auto"/>
              <w:jc w:val="center"/>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1</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7.80</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r>
      <w:tr w:rsidR="0028753F" w:rsidRPr="0028753F" w:rsidTr="0028753F">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Activity Lab</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jc w:val="center"/>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1</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r>
      <w:tr w:rsidR="0028753F" w:rsidRPr="0028753F" w:rsidTr="0028753F">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Library</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jc w:val="center"/>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1</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r>
      <w:tr w:rsidR="0028753F" w:rsidRPr="0028753F" w:rsidTr="0028753F">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lastRenderedPageBreak/>
              <w:t>Staff Rooms</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7.80</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E41A1F"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r>
      <w:tr w:rsidR="0028753F" w:rsidRPr="0028753F" w:rsidTr="000839E9">
        <w:tc>
          <w:tcPr>
            <w:tcW w:w="0" w:type="auto"/>
            <w:tcBorders>
              <w:top w:val="single" w:sz="4" w:space="0" w:color="DDDDDD"/>
              <w:left w:val="nil"/>
              <w:bottom w:val="single" w:sz="4" w:space="0" w:color="DDDDDD"/>
              <w:right w:val="nil"/>
            </w:tcBorders>
            <w:shd w:val="clear" w:color="auto" w:fill="FFFFFF"/>
            <w:tcMar>
              <w:top w:w="96" w:type="dxa"/>
              <w:left w:w="96" w:type="dxa"/>
              <w:bottom w:w="96" w:type="dxa"/>
              <w:right w:w="96" w:type="dxa"/>
            </w:tcMar>
            <w:hideMark/>
          </w:tcPr>
          <w:p w:rsidR="0028753F" w:rsidRPr="0028753F" w:rsidRDefault="00E41A1F" w:rsidP="0028753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Wellness room/Clinic</w:t>
            </w:r>
          </w:p>
        </w:tc>
        <w:tc>
          <w:tcPr>
            <w:tcW w:w="0" w:type="auto"/>
            <w:tcBorders>
              <w:top w:val="single" w:sz="4" w:space="0" w:color="DDDDDD"/>
              <w:left w:val="nil"/>
              <w:bottom w:val="single" w:sz="4" w:space="0" w:color="DDDDDD"/>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jc w:val="center"/>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1</w:t>
            </w:r>
          </w:p>
        </w:tc>
        <w:tc>
          <w:tcPr>
            <w:tcW w:w="0" w:type="auto"/>
            <w:tcBorders>
              <w:top w:val="single" w:sz="4" w:space="0" w:color="DDDDDD"/>
              <w:left w:val="nil"/>
              <w:bottom w:val="single" w:sz="4" w:space="0" w:color="DDDDDD"/>
              <w:right w:val="nil"/>
            </w:tcBorders>
            <w:shd w:val="clear" w:color="auto" w:fill="FFFFFF"/>
            <w:tcMar>
              <w:top w:w="96" w:type="dxa"/>
              <w:left w:w="96" w:type="dxa"/>
              <w:bottom w:w="96" w:type="dxa"/>
              <w:right w:w="96" w:type="dxa"/>
            </w:tcMar>
            <w:hideMark/>
          </w:tcPr>
          <w:p w:rsidR="0028753F" w:rsidRPr="0028753F" w:rsidRDefault="000839E9"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7.80</w:t>
            </w:r>
          </w:p>
        </w:tc>
        <w:tc>
          <w:tcPr>
            <w:tcW w:w="0" w:type="auto"/>
            <w:tcBorders>
              <w:top w:val="single" w:sz="4" w:space="0" w:color="DDDDDD"/>
              <w:left w:val="nil"/>
              <w:bottom w:val="single" w:sz="4" w:space="0" w:color="DDDDDD"/>
              <w:right w:val="nil"/>
            </w:tcBorders>
            <w:shd w:val="clear" w:color="auto" w:fill="FFFFFF"/>
            <w:tcMar>
              <w:top w:w="96" w:type="dxa"/>
              <w:left w:w="96" w:type="dxa"/>
              <w:bottom w:w="96" w:type="dxa"/>
              <w:right w:w="96" w:type="dxa"/>
            </w:tcMar>
            <w:hideMark/>
          </w:tcPr>
          <w:p w:rsidR="0028753F" w:rsidRPr="0028753F" w:rsidRDefault="000839E9"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r>
      <w:tr w:rsidR="000839E9" w:rsidRPr="0028753F" w:rsidTr="0028753F">
        <w:tc>
          <w:tcPr>
            <w:tcW w:w="0" w:type="auto"/>
            <w:tcBorders>
              <w:top w:val="single" w:sz="4" w:space="0" w:color="DDDDDD"/>
              <w:left w:val="nil"/>
              <w:bottom w:val="nil"/>
              <w:right w:val="nil"/>
            </w:tcBorders>
            <w:shd w:val="clear" w:color="auto" w:fill="FFFFFF"/>
            <w:tcMar>
              <w:top w:w="96" w:type="dxa"/>
              <w:left w:w="96" w:type="dxa"/>
              <w:bottom w:w="96" w:type="dxa"/>
              <w:right w:w="96" w:type="dxa"/>
            </w:tcMar>
          </w:tcPr>
          <w:p w:rsidR="000839E9" w:rsidRDefault="000839E9" w:rsidP="0028753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Room</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tcPr>
          <w:p w:rsidR="000839E9" w:rsidRPr="0028753F" w:rsidRDefault="000839E9"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tcPr>
          <w:p w:rsidR="000839E9" w:rsidRDefault="000839E9"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tcPr>
          <w:p w:rsidR="000839E9" w:rsidRDefault="000839E9" w:rsidP="002875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r>
    </w:tbl>
    <w:p w:rsidR="0028753F" w:rsidRPr="0028753F" w:rsidRDefault="0028753F" w:rsidP="0028753F">
      <w:pPr>
        <w:shd w:val="clear" w:color="auto" w:fill="FFFFFF"/>
        <w:spacing w:line="240" w:lineRule="auto"/>
        <w:rPr>
          <w:rFonts w:ascii="Arial" w:eastAsia="Times New Roman" w:hAnsi="Arial" w:cs="Arial"/>
          <w:color w:val="333333"/>
          <w:sz w:val="19"/>
          <w:szCs w:val="19"/>
        </w:rPr>
      </w:pPr>
      <w:r w:rsidRPr="0028753F">
        <w:rPr>
          <w:rFonts w:ascii="Arial" w:eastAsia="Times New Roman" w:hAnsi="Arial" w:cs="Arial"/>
          <w:b/>
          <w:bCs/>
          <w:color w:val="333333"/>
          <w:sz w:val="19"/>
        </w:rPr>
        <w:t>Sports Facilities:</w:t>
      </w:r>
    </w:p>
    <w:tbl>
      <w:tblPr>
        <w:tblW w:w="7719" w:type="dxa"/>
        <w:tblCellMar>
          <w:top w:w="15" w:type="dxa"/>
          <w:left w:w="15" w:type="dxa"/>
          <w:bottom w:w="15" w:type="dxa"/>
          <w:right w:w="15" w:type="dxa"/>
        </w:tblCellMar>
        <w:tblLook w:val="04A0" w:firstRow="1" w:lastRow="0" w:firstColumn="1" w:lastColumn="0" w:noHBand="0" w:noVBand="1"/>
      </w:tblPr>
      <w:tblGrid>
        <w:gridCol w:w="3330"/>
        <w:gridCol w:w="4389"/>
      </w:tblGrid>
      <w:tr w:rsidR="0028753F" w:rsidRPr="0028753F" w:rsidTr="003F0D0B">
        <w:tc>
          <w:tcPr>
            <w:tcW w:w="3330" w:type="dxa"/>
            <w:tcBorders>
              <w:top w:val="nil"/>
              <w:left w:val="nil"/>
              <w:bottom w:val="nil"/>
              <w:right w:val="nil"/>
            </w:tcBorders>
            <w:shd w:val="clear" w:color="auto" w:fill="F9F9F9"/>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Badminton</w:t>
            </w:r>
          </w:p>
        </w:tc>
        <w:tc>
          <w:tcPr>
            <w:tcW w:w="0" w:type="auto"/>
            <w:tcBorders>
              <w:top w:val="nil"/>
              <w:left w:val="nil"/>
              <w:bottom w:val="nil"/>
              <w:right w:val="nil"/>
            </w:tcBorders>
            <w:shd w:val="clear" w:color="auto" w:fill="F9F9F9"/>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Basket Ball</w:t>
            </w:r>
          </w:p>
        </w:tc>
      </w:tr>
      <w:tr w:rsidR="0028753F" w:rsidRPr="0028753F" w:rsidTr="003F0D0B">
        <w:tc>
          <w:tcPr>
            <w:tcW w:w="3330" w:type="dxa"/>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Table Tennis</w:t>
            </w:r>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Cricket Net</w:t>
            </w:r>
          </w:p>
        </w:tc>
      </w:tr>
      <w:tr w:rsidR="0028753F" w:rsidRPr="0028753F" w:rsidTr="003F0D0B">
        <w:tc>
          <w:tcPr>
            <w:tcW w:w="3330" w:type="dxa"/>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Chess</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Kho-Kho</w:t>
            </w:r>
          </w:p>
        </w:tc>
      </w:tr>
      <w:tr w:rsidR="0028753F" w:rsidRPr="0028753F" w:rsidTr="003F0D0B">
        <w:tc>
          <w:tcPr>
            <w:tcW w:w="3330" w:type="dxa"/>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proofErr w:type="spellStart"/>
            <w:r w:rsidRPr="0028753F">
              <w:rPr>
                <w:rFonts w:ascii="Times New Roman" w:eastAsia="Times New Roman" w:hAnsi="Times New Roman" w:cs="Times New Roman"/>
                <w:sz w:val="24"/>
                <w:szCs w:val="24"/>
              </w:rPr>
              <w:t>Carrom</w:t>
            </w:r>
            <w:proofErr w:type="spellEnd"/>
          </w:p>
        </w:tc>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Kinder Ground Area</w:t>
            </w:r>
          </w:p>
        </w:tc>
      </w:tr>
      <w:tr w:rsidR="0028753F" w:rsidRPr="0028753F" w:rsidTr="003F0D0B">
        <w:tc>
          <w:tcPr>
            <w:tcW w:w="3330" w:type="dxa"/>
            <w:tcBorders>
              <w:top w:val="single" w:sz="4" w:space="0" w:color="DDDDDD"/>
              <w:left w:val="nil"/>
              <w:bottom w:val="single" w:sz="4" w:space="0" w:color="DDDDDD"/>
              <w:right w:val="nil"/>
            </w:tcBorders>
            <w:shd w:val="clear" w:color="auto" w:fill="F9F9F9"/>
            <w:tcMar>
              <w:top w:w="96" w:type="dxa"/>
              <w:left w:w="96" w:type="dxa"/>
              <w:bottom w:w="96" w:type="dxa"/>
              <w:right w:w="96" w:type="dxa"/>
            </w:tcMar>
            <w:hideMark/>
          </w:tcPr>
          <w:p w:rsidR="0028753F" w:rsidRPr="0028753F" w:rsidRDefault="003F0D0B" w:rsidP="0028753F">
            <w:pPr>
              <w:spacing w:after="240" w:line="240" w:lineRule="auto"/>
              <w:rPr>
                <w:rFonts w:ascii="Times New Roman" w:eastAsia="Times New Roman" w:hAnsi="Times New Roman" w:cs="Times New Roman"/>
                <w:sz w:val="24"/>
                <w:szCs w:val="24"/>
              </w:rPr>
            </w:pPr>
            <w:proofErr w:type="spellStart"/>
            <w:r w:rsidRPr="0028753F">
              <w:rPr>
                <w:rFonts w:ascii="Times New Roman" w:eastAsia="Times New Roman" w:hAnsi="Times New Roman" w:cs="Times New Roman"/>
                <w:sz w:val="24"/>
                <w:szCs w:val="24"/>
              </w:rPr>
              <w:t>VolleyBall</w:t>
            </w:r>
            <w:proofErr w:type="spellEnd"/>
          </w:p>
        </w:tc>
        <w:tc>
          <w:tcPr>
            <w:tcW w:w="0" w:type="auto"/>
            <w:tcBorders>
              <w:top w:val="single" w:sz="4" w:space="0" w:color="DDDDDD"/>
              <w:left w:val="nil"/>
              <w:bottom w:val="single" w:sz="4" w:space="0" w:color="DDDDDD"/>
              <w:right w:val="nil"/>
            </w:tcBorders>
            <w:shd w:val="clear" w:color="auto" w:fill="F9F9F9"/>
            <w:tcMar>
              <w:top w:w="96" w:type="dxa"/>
              <w:left w:w="96" w:type="dxa"/>
              <w:bottom w:w="96" w:type="dxa"/>
              <w:right w:w="96" w:type="dxa"/>
            </w:tcMar>
            <w:hideMark/>
          </w:tcPr>
          <w:p w:rsidR="003F0D0B"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Toy Room</w:t>
            </w:r>
          </w:p>
        </w:tc>
      </w:tr>
      <w:tr w:rsidR="003F0D0B" w:rsidRPr="0028753F" w:rsidTr="003F0D0B">
        <w:tc>
          <w:tcPr>
            <w:tcW w:w="3330" w:type="dxa"/>
            <w:tcBorders>
              <w:top w:val="single" w:sz="4" w:space="0" w:color="DDDDDD"/>
              <w:left w:val="nil"/>
              <w:bottom w:val="nil"/>
              <w:right w:val="nil"/>
            </w:tcBorders>
            <w:shd w:val="clear" w:color="auto" w:fill="F9F9F9"/>
            <w:tcMar>
              <w:top w:w="96" w:type="dxa"/>
              <w:left w:w="96" w:type="dxa"/>
              <w:bottom w:w="96" w:type="dxa"/>
              <w:right w:w="96" w:type="dxa"/>
            </w:tcMar>
          </w:tcPr>
          <w:p w:rsidR="003F0D0B" w:rsidRPr="0028753F" w:rsidRDefault="003F0D0B" w:rsidP="0028753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Hockey</w:t>
            </w:r>
          </w:p>
        </w:tc>
        <w:tc>
          <w:tcPr>
            <w:tcW w:w="0" w:type="auto"/>
            <w:tcBorders>
              <w:top w:val="single" w:sz="4" w:space="0" w:color="DDDDDD"/>
              <w:left w:val="nil"/>
              <w:bottom w:val="nil"/>
              <w:right w:val="nil"/>
            </w:tcBorders>
            <w:shd w:val="clear" w:color="auto" w:fill="F9F9F9"/>
            <w:tcMar>
              <w:top w:w="96" w:type="dxa"/>
              <w:left w:w="96" w:type="dxa"/>
              <w:bottom w:w="96" w:type="dxa"/>
              <w:right w:w="96" w:type="dxa"/>
            </w:tcMar>
          </w:tcPr>
          <w:p w:rsidR="003F0D0B" w:rsidRPr="0028753F" w:rsidRDefault="003F0D0B" w:rsidP="0028753F">
            <w:pPr>
              <w:spacing w:after="240" w:line="240" w:lineRule="auto"/>
              <w:rPr>
                <w:rFonts w:ascii="Times New Roman" w:eastAsia="Times New Roman" w:hAnsi="Times New Roman" w:cs="Times New Roman"/>
                <w:sz w:val="24"/>
                <w:szCs w:val="24"/>
              </w:rPr>
            </w:pPr>
          </w:p>
        </w:tc>
      </w:tr>
    </w:tbl>
    <w:p w:rsidR="0028753F" w:rsidRPr="0028753F" w:rsidRDefault="0028753F" w:rsidP="0028753F">
      <w:pPr>
        <w:shd w:val="clear" w:color="auto" w:fill="FFFFFF"/>
        <w:spacing w:line="240" w:lineRule="auto"/>
        <w:rPr>
          <w:rFonts w:ascii="Arial" w:eastAsia="Times New Roman" w:hAnsi="Arial" w:cs="Arial"/>
          <w:color w:val="333333"/>
          <w:sz w:val="19"/>
          <w:szCs w:val="19"/>
        </w:rPr>
      </w:pPr>
      <w:r w:rsidRPr="0028753F">
        <w:rPr>
          <w:rFonts w:ascii="Arial" w:eastAsia="Times New Roman" w:hAnsi="Arial" w:cs="Arial"/>
          <w:b/>
          <w:bCs/>
          <w:color w:val="333333"/>
          <w:sz w:val="19"/>
        </w:rPr>
        <w:t>Others</w:t>
      </w:r>
    </w:p>
    <w:tbl>
      <w:tblPr>
        <w:tblW w:w="7315" w:type="dxa"/>
        <w:tblCellMar>
          <w:top w:w="15" w:type="dxa"/>
          <w:left w:w="15" w:type="dxa"/>
          <w:bottom w:w="15" w:type="dxa"/>
          <w:right w:w="15" w:type="dxa"/>
        </w:tblCellMar>
        <w:tblLook w:val="04A0" w:firstRow="1" w:lastRow="0" w:firstColumn="1" w:lastColumn="0" w:noHBand="0" w:noVBand="1"/>
      </w:tblPr>
      <w:tblGrid>
        <w:gridCol w:w="7315"/>
      </w:tblGrid>
      <w:tr w:rsidR="0028753F" w:rsidRPr="0028753F" w:rsidTr="0028753F">
        <w:tc>
          <w:tcPr>
            <w:tcW w:w="0" w:type="auto"/>
            <w:tcBorders>
              <w:top w:val="nil"/>
              <w:left w:val="nil"/>
              <w:bottom w:val="nil"/>
              <w:right w:val="nil"/>
            </w:tcBorders>
            <w:shd w:val="clear" w:color="auto" w:fill="F9F9F9"/>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Conference Room</w:t>
            </w:r>
          </w:p>
        </w:tc>
      </w:tr>
      <w:tr w:rsidR="0028753F" w:rsidRPr="0028753F" w:rsidTr="0028753F">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Auditorium Room</w:t>
            </w:r>
          </w:p>
        </w:tc>
      </w:tr>
      <w:tr w:rsidR="0028753F" w:rsidRPr="0028753F" w:rsidTr="0028753F">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Multipurpose Hall</w:t>
            </w:r>
          </w:p>
        </w:tc>
      </w:tr>
      <w:tr w:rsidR="0028753F" w:rsidRPr="0028753F" w:rsidTr="0028753F">
        <w:tc>
          <w:tcPr>
            <w:tcW w:w="0" w:type="auto"/>
            <w:tcBorders>
              <w:top w:val="single" w:sz="4" w:space="0" w:color="DDDDDD"/>
              <w:left w:val="nil"/>
              <w:bottom w:val="nil"/>
              <w:right w:val="nil"/>
            </w:tcBorders>
            <w:shd w:val="clear" w:color="auto" w:fill="FFFFFF"/>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Video Conference Room</w:t>
            </w:r>
          </w:p>
        </w:tc>
      </w:tr>
      <w:tr w:rsidR="0028753F" w:rsidRPr="0028753F" w:rsidTr="0028753F">
        <w:tc>
          <w:tcPr>
            <w:tcW w:w="0" w:type="auto"/>
            <w:tcBorders>
              <w:top w:val="single" w:sz="4" w:space="0" w:color="DDDDDD"/>
              <w:left w:val="nil"/>
              <w:bottom w:val="nil"/>
              <w:right w:val="nil"/>
            </w:tcBorders>
            <w:shd w:val="clear" w:color="auto" w:fill="F9F9F9"/>
            <w:tcMar>
              <w:top w:w="96" w:type="dxa"/>
              <w:left w:w="96" w:type="dxa"/>
              <w:bottom w:w="96" w:type="dxa"/>
              <w:right w:w="96" w:type="dxa"/>
            </w:tcMar>
            <w:hideMark/>
          </w:tcPr>
          <w:p w:rsidR="0028753F" w:rsidRPr="0028753F" w:rsidRDefault="0028753F" w:rsidP="0028753F">
            <w:pPr>
              <w:spacing w:after="240" w:line="240" w:lineRule="auto"/>
              <w:rPr>
                <w:rFonts w:ascii="Times New Roman" w:eastAsia="Times New Roman" w:hAnsi="Times New Roman" w:cs="Times New Roman"/>
                <w:sz w:val="24"/>
                <w:szCs w:val="24"/>
              </w:rPr>
            </w:pPr>
            <w:r w:rsidRPr="0028753F">
              <w:rPr>
                <w:rFonts w:ascii="Times New Roman" w:eastAsia="Times New Roman" w:hAnsi="Times New Roman" w:cs="Times New Roman"/>
                <w:sz w:val="24"/>
                <w:szCs w:val="24"/>
              </w:rPr>
              <w:t>Morning Assembly Area</w:t>
            </w:r>
          </w:p>
        </w:tc>
      </w:tr>
    </w:tbl>
    <w:p w:rsidR="0028753F" w:rsidRDefault="0028753F"/>
    <w:sectPr w:rsidR="0028753F" w:rsidSect="00676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3F"/>
    <w:rsid w:val="000839E9"/>
    <w:rsid w:val="00121B4B"/>
    <w:rsid w:val="00234463"/>
    <w:rsid w:val="0028753F"/>
    <w:rsid w:val="003F0D0B"/>
    <w:rsid w:val="00401D4B"/>
    <w:rsid w:val="0050033D"/>
    <w:rsid w:val="00571990"/>
    <w:rsid w:val="006516D2"/>
    <w:rsid w:val="0067624A"/>
    <w:rsid w:val="0074452C"/>
    <w:rsid w:val="0077437E"/>
    <w:rsid w:val="0078600D"/>
    <w:rsid w:val="007C53A1"/>
    <w:rsid w:val="007D6112"/>
    <w:rsid w:val="008E023C"/>
    <w:rsid w:val="00936F48"/>
    <w:rsid w:val="009C33F2"/>
    <w:rsid w:val="00A6109D"/>
    <w:rsid w:val="00AC6446"/>
    <w:rsid w:val="00AF26E5"/>
    <w:rsid w:val="00E41A1F"/>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A3CC9-EAC7-443E-B76E-4C5E89AD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753F"/>
    <w:rPr>
      <w:b/>
      <w:bCs/>
    </w:rPr>
  </w:style>
  <w:style w:type="character" w:styleId="Hyperlink">
    <w:name w:val="Hyperlink"/>
    <w:basedOn w:val="DefaultParagraphFont"/>
    <w:uiPriority w:val="99"/>
    <w:semiHidden/>
    <w:unhideWhenUsed/>
    <w:rsid w:val="0028753F"/>
    <w:rPr>
      <w:color w:val="0000FF"/>
      <w:u w:val="single"/>
    </w:rPr>
  </w:style>
  <w:style w:type="paragraph" w:styleId="NoSpacing">
    <w:name w:val="No Spacing"/>
    <w:uiPriority w:val="1"/>
    <w:qFormat/>
    <w:rsid w:val="00121B4B"/>
    <w:pPr>
      <w:spacing w:after="0" w:line="240" w:lineRule="auto"/>
    </w:pPr>
  </w:style>
  <w:style w:type="paragraph" w:styleId="BalloonText">
    <w:name w:val="Balloon Text"/>
    <w:basedOn w:val="Normal"/>
    <w:link w:val="BalloonTextChar"/>
    <w:uiPriority w:val="99"/>
    <w:semiHidden/>
    <w:unhideWhenUsed/>
    <w:rsid w:val="00786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27908">
      <w:bodyDiv w:val="1"/>
      <w:marLeft w:val="0"/>
      <w:marRight w:val="0"/>
      <w:marTop w:val="0"/>
      <w:marBottom w:val="0"/>
      <w:divBdr>
        <w:top w:val="none" w:sz="0" w:space="0" w:color="auto"/>
        <w:left w:val="none" w:sz="0" w:space="0" w:color="auto"/>
        <w:bottom w:val="none" w:sz="0" w:space="0" w:color="auto"/>
        <w:right w:val="none" w:sz="0" w:space="0" w:color="auto"/>
      </w:divBdr>
      <w:divsChild>
        <w:div w:id="1141537873">
          <w:marLeft w:val="0"/>
          <w:marRight w:val="0"/>
          <w:marTop w:val="0"/>
          <w:marBottom w:val="1440"/>
          <w:divBdr>
            <w:top w:val="none" w:sz="0" w:space="0" w:color="auto"/>
            <w:left w:val="none" w:sz="0" w:space="0" w:color="auto"/>
            <w:bottom w:val="none" w:sz="0" w:space="0" w:color="auto"/>
            <w:right w:val="none" w:sz="0" w:space="0" w:color="auto"/>
          </w:divBdr>
          <w:divsChild>
            <w:div w:id="1148934666">
              <w:marLeft w:val="0"/>
              <w:marRight w:val="0"/>
              <w:marTop w:val="0"/>
              <w:marBottom w:val="0"/>
              <w:divBdr>
                <w:top w:val="none" w:sz="0" w:space="0" w:color="auto"/>
                <w:left w:val="none" w:sz="0" w:space="0" w:color="auto"/>
                <w:bottom w:val="none" w:sz="0" w:space="0" w:color="auto"/>
                <w:right w:val="none" w:sz="0" w:space="0" w:color="auto"/>
              </w:divBdr>
              <w:divsChild>
                <w:div w:id="18339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cp:revision>
  <cp:lastPrinted>2021-01-09T04:34:00Z</cp:lastPrinted>
  <dcterms:created xsi:type="dcterms:W3CDTF">2021-01-09T03:58:00Z</dcterms:created>
  <dcterms:modified xsi:type="dcterms:W3CDTF">2021-01-09T05:19:00Z</dcterms:modified>
</cp:coreProperties>
</file>